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C6C4" w14:textId="77777777" w:rsidR="00CB19C3" w:rsidRPr="00CB19C3" w:rsidRDefault="00CB19C3" w:rsidP="00CB19C3">
      <w:pPr>
        <w:pStyle w:val="berschrift1"/>
        <w:rPr>
          <w:rFonts w:ascii="Segoe UI" w:hAnsi="Segoe UI" w:cs="Segoe UI"/>
          <w:b/>
          <w:bCs/>
          <w:color w:val="000000" w:themeColor="text1"/>
          <w:sz w:val="22"/>
          <w:szCs w:val="22"/>
        </w:rPr>
      </w:pPr>
      <w:r w:rsidRPr="00CB19C3">
        <w:rPr>
          <w:rFonts w:ascii="Segoe UI" w:hAnsi="Segoe UI" w:cs="Segoe UI"/>
          <w:b/>
          <w:bCs/>
          <w:color w:val="000000" w:themeColor="text1"/>
          <w:sz w:val="22"/>
          <w:szCs w:val="22"/>
        </w:rPr>
        <w:t>Gleicher Stundenlohn für Teilzeitbeschäftigte</w:t>
      </w:r>
    </w:p>
    <w:p w14:paraId="2D912119" w14:textId="616657B1" w:rsidR="00CB19C3" w:rsidRPr="00CB19C3" w:rsidRDefault="00CB19C3" w:rsidP="00CB19C3">
      <w:pPr>
        <w:spacing w:before="100" w:beforeAutospacing="1" w:after="100" w:afterAutospacing="1" w:line="240" w:lineRule="auto"/>
        <w:outlineLvl w:val="1"/>
        <w:rPr>
          <w:rFonts w:ascii="Segoe UI" w:eastAsia="Times New Roman" w:hAnsi="Segoe UI" w:cs="Segoe UI"/>
          <w:b/>
          <w:bCs/>
          <w:lang w:eastAsia="de-DE"/>
        </w:rPr>
      </w:pPr>
      <w:r w:rsidRPr="00CB19C3">
        <w:rPr>
          <w:rStyle w:val="Fett"/>
          <w:rFonts w:ascii="Segoe UI" w:hAnsi="Segoe UI" w:cs="Segoe UI"/>
        </w:rPr>
        <w:t>Geringfügig beschäftigte Arbeitnehmer haben Anspruch auf den gleichen Stundenlohn wie in Vollzeit Beschäftigte. Maßstab ist allein die gleiche Tätigkeit, hier als Assistenten im Rettungsdienst. Für eine unterschiedliche Bezahlung gebe es keinen sachlichen Grund – so das LAG München.</w:t>
      </w:r>
    </w:p>
    <w:p w14:paraId="47196781" w14:textId="2DC65AAB" w:rsidR="00CB19C3" w:rsidRPr="00CB19C3" w:rsidRDefault="00CB19C3" w:rsidP="00CB19C3">
      <w:pPr>
        <w:spacing w:before="100" w:beforeAutospacing="1" w:after="100" w:afterAutospacing="1" w:line="240" w:lineRule="auto"/>
        <w:outlineLvl w:val="1"/>
        <w:rPr>
          <w:rFonts w:ascii="Segoe UI" w:eastAsia="Times New Roman" w:hAnsi="Segoe UI" w:cs="Segoe UI"/>
          <w:b/>
          <w:bCs/>
          <w:lang w:eastAsia="de-DE"/>
        </w:rPr>
      </w:pPr>
      <w:r w:rsidRPr="00CB19C3">
        <w:rPr>
          <w:rFonts w:ascii="Segoe UI" w:eastAsia="Times New Roman" w:hAnsi="Segoe UI" w:cs="Segoe UI"/>
          <w:b/>
          <w:bCs/>
          <w:lang w:eastAsia="de-DE"/>
        </w:rPr>
        <w:t>Hinweis für die Praxis</w:t>
      </w:r>
    </w:p>
    <w:p w14:paraId="34A4A458" w14:textId="77777777" w:rsidR="00CB19C3" w:rsidRPr="00CB19C3" w:rsidRDefault="00CB19C3" w:rsidP="00CB19C3">
      <w:pPr>
        <w:spacing w:before="100" w:beforeAutospacing="1" w:after="100" w:afterAutospacing="1" w:line="240" w:lineRule="auto"/>
        <w:rPr>
          <w:rFonts w:ascii="Segoe UI" w:eastAsia="Times New Roman" w:hAnsi="Segoe UI" w:cs="Segoe UI"/>
          <w:lang w:eastAsia="de-DE"/>
        </w:rPr>
      </w:pPr>
      <w:r w:rsidRPr="00CB19C3">
        <w:rPr>
          <w:rFonts w:ascii="Segoe UI" w:eastAsia="Times New Roman" w:hAnsi="Segoe UI" w:cs="Segoe UI"/>
          <w:lang w:eastAsia="de-DE"/>
        </w:rPr>
        <w:t>§ 4 TzBfG regelt ein umfassendes Verbot der Schlechterstellung von Teilzeitbeschäftigten gegenüber Vollzeitbeschäftigten – dies gilt sowohl für einseitige Maßnahmen des Arbeitgebers als auch für arbeitsvertragliche Regelungen. Insbesondere betrifft dies Arbeitszeit-, Vergütungs- oder Urlaubsregelungen.</w:t>
      </w:r>
    </w:p>
    <w:p w14:paraId="2B418DB3" w14:textId="77777777" w:rsidR="00CB19C3" w:rsidRPr="00CB19C3" w:rsidRDefault="00CB19C3" w:rsidP="00CB19C3">
      <w:pPr>
        <w:spacing w:before="100" w:beforeAutospacing="1" w:after="100" w:afterAutospacing="1" w:line="240" w:lineRule="auto"/>
        <w:rPr>
          <w:rFonts w:ascii="Segoe UI" w:eastAsia="Times New Roman" w:hAnsi="Segoe UI" w:cs="Segoe UI"/>
          <w:lang w:eastAsia="de-DE"/>
        </w:rPr>
      </w:pPr>
      <w:r w:rsidRPr="00CB19C3">
        <w:rPr>
          <w:rFonts w:ascii="Segoe UI" w:eastAsia="Times New Roman" w:hAnsi="Segoe UI" w:cs="Segoe UI"/>
          <w:lang w:eastAsia="de-DE"/>
        </w:rPr>
        <w:t xml:space="preserve">Hiervon sind nur wenige Ausnahmen zulässig, nämlich dann, wenn tatsächlich ein sachlicher Grund für die unterschiedliche Behandlung vorliegt. Denkbar ist das vor allem, wenn die Sachgründe auf </w:t>
      </w:r>
      <w:r w:rsidRPr="00CB19C3">
        <w:rPr>
          <w:rFonts w:ascii="Segoe UI" w:eastAsia="Times New Roman" w:hAnsi="Segoe UI" w:cs="Segoe UI"/>
          <w:i/>
          <w:iCs/>
          <w:lang w:eastAsia="de-DE"/>
        </w:rPr>
        <w:t xml:space="preserve">Arbeitsleistung, Qualifikation, Berufserfahrung oder unterschiedlichen Arbeitsplatzanforderungen </w:t>
      </w:r>
      <w:r w:rsidRPr="00CB19C3">
        <w:rPr>
          <w:rFonts w:ascii="Segoe UI" w:eastAsia="Times New Roman" w:hAnsi="Segoe UI" w:cs="Segoe UI"/>
          <w:lang w:eastAsia="de-DE"/>
        </w:rPr>
        <w:t>beruhen. In allen anderen Fällen gilt jedoch: gleicher Lohn für alle.</w:t>
      </w:r>
    </w:p>
    <w:p w14:paraId="0FA0937D" w14:textId="3256C060" w:rsidR="00711220" w:rsidRPr="00CB19C3" w:rsidRDefault="00CB19C3">
      <w:pPr>
        <w:rPr>
          <w:rFonts w:ascii="Segoe UI" w:hAnsi="Segoe UI" w:cs="Segoe UI"/>
        </w:rPr>
      </w:pPr>
      <w:r w:rsidRPr="00CB19C3">
        <w:rPr>
          <w:rFonts w:ascii="Segoe UI" w:hAnsi="Segoe UI" w:cs="Segoe UI"/>
        </w:rPr>
        <w:t>https://www.bund-verlag.de/mav/aktuellesmav~Gleicher-Lohn-fuer-Teilzeit-Retter~.html?em_src=nl&amp;em_cmp=MAV-Newsletter%2F2022-07-18&amp;utm_source=mav-newsletter&amp;utm_medium=email&amp;utm_campaign=2022-07-18-mav-newsletter</w:t>
      </w:r>
    </w:p>
    <w:sectPr w:rsidR="00711220" w:rsidRPr="00CB19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C3"/>
    <w:rsid w:val="00711220"/>
    <w:rsid w:val="00CB1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FB05"/>
  <w15:chartTrackingRefBased/>
  <w15:docId w15:val="{49EE0D8A-3CA4-49E8-A26C-47FA4DE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B1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CB19C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B19C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CB19C3"/>
    <w:rPr>
      <w:b/>
      <w:bCs/>
    </w:rPr>
  </w:style>
  <w:style w:type="paragraph" w:styleId="StandardWeb">
    <w:name w:val="Normal (Web)"/>
    <w:basedOn w:val="Standard"/>
    <w:uiPriority w:val="99"/>
    <w:semiHidden/>
    <w:unhideWhenUsed/>
    <w:rsid w:val="00CB19C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B19C3"/>
    <w:rPr>
      <w:i/>
      <w:iCs/>
    </w:rPr>
  </w:style>
  <w:style w:type="character" w:customStyle="1" w:styleId="berschrift1Zchn">
    <w:name w:val="Überschrift 1 Zchn"/>
    <w:basedOn w:val="Absatz-Standardschriftart"/>
    <w:link w:val="berschrift1"/>
    <w:uiPriority w:val="9"/>
    <w:rsid w:val="00CB19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7222">
      <w:bodyDiv w:val="1"/>
      <w:marLeft w:val="0"/>
      <w:marRight w:val="0"/>
      <w:marTop w:val="0"/>
      <w:marBottom w:val="0"/>
      <w:divBdr>
        <w:top w:val="none" w:sz="0" w:space="0" w:color="auto"/>
        <w:left w:val="none" w:sz="0" w:space="0" w:color="auto"/>
        <w:bottom w:val="none" w:sz="0" w:space="0" w:color="auto"/>
        <w:right w:val="none" w:sz="0" w:space="0" w:color="auto"/>
      </w:divBdr>
    </w:div>
    <w:div w:id="1658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1061</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Gesche</dc:creator>
  <cp:keywords/>
  <dc:description/>
  <cp:lastModifiedBy>Napoli, Gesche</cp:lastModifiedBy>
  <cp:revision>1</cp:revision>
  <dcterms:created xsi:type="dcterms:W3CDTF">2022-07-18T09:19:00Z</dcterms:created>
  <dcterms:modified xsi:type="dcterms:W3CDTF">2022-07-18T09:22:00Z</dcterms:modified>
</cp:coreProperties>
</file>